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судебного участка № 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Фролова Владислава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17.08.2023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Фролов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ул. Сургутская, проезд 5П, возле стр. 29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>
        <w:rPr>
          <w:rStyle w:val="cat-CarMakeModelgrp-33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установленного на предусмотренном для этого месте </w:t>
      </w:r>
      <w:r>
        <w:rPr>
          <w:rFonts w:ascii="Times New Roman" w:eastAsia="Times New Roman" w:hAnsi="Times New Roman" w:cs="Times New Roman"/>
          <w:sz w:val="26"/>
          <w:szCs w:val="26"/>
        </w:rPr>
        <w:t>переднего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регистрационного знака, </w:t>
      </w:r>
      <w:r>
        <w:rPr>
          <w:rFonts w:ascii="Times New Roman" w:eastAsia="Times New Roman" w:hAnsi="Times New Roman" w:cs="Times New Roman"/>
          <w:sz w:val="26"/>
          <w:szCs w:val="26"/>
        </w:rPr>
        <w:t>который установлен с нарушением ГОСТ Р 50577-2018 на переднем бампере справа от оси симметрии транспортного средства по направлению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Фролов В.В.,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Фролова В.В. 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Фролов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27.05.2025 в 11 час. 10 мин., в г. Нефтеюганске, ул. Сургутская, проезд 5П, возле стр. 29, управлял автомобилем </w:t>
      </w:r>
      <w:r>
        <w:rPr>
          <w:rStyle w:val="cat-CarMakeModelgrp-33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4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установленного на предусмотренном для этого месте переднего государственного регистрационного знака, который установлен с нарушением ГОСТ Р 50577-2018 на переднем бампере справа от оси симметрии транспортного средства по направлению движения.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он с данным протоколом ознакомлен, права ему разъяснены;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Фролова В.В. от 27.05.2025, согласно которому он 27.05.2025 в 11 час. 10 мин. управлял автомобилем </w:t>
      </w:r>
      <w:r>
        <w:rPr>
          <w:rStyle w:val="cat-CarMakeModelgrp-33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остановлен сотрудниками ДПС за нарушение ПДД. Управляет данным автомобилем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аренды исключительно в личных целях, трудовую деятельность не ведет, транспортное средство взял 26.05.2025;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</w:t>
      </w:r>
      <w:r>
        <w:rPr>
          <w:rFonts w:ascii="Times New Roman" w:eastAsia="Times New Roman" w:hAnsi="Times New Roman" w:cs="Times New Roman"/>
          <w:sz w:val="26"/>
          <w:szCs w:val="26"/>
        </w:rPr>
        <w:t>копиями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автомобиле </w:t>
      </w:r>
      <w:r>
        <w:rPr>
          <w:rStyle w:val="cat-CarMakeModelgrp-33rplc-5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5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передний государственный регистрационный знак установлен не на предусмотренном для этого месте, а установлен на переднем бампере справа от оси симметрии транспортного средства по направлению движения;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</w:t>
      </w:r>
      <w:r>
        <w:rPr>
          <w:rFonts w:ascii="Times New Roman" w:eastAsia="Times New Roman" w:hAnsi="Times New Roman" w:cs="Times New Roman"/>
          <w:sz w:val="26"/>
          <w:szCs w:val="26"/>
        </w:rPr>
        <w:t>ОВ ДПС О</w:t>
      </w:r>
      <w:r>
        <w:rPr>
          <w:rStyle w:val="cat-ExternalSystemDefinedgrp-43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изложены обстоятельства выявленного правонарушения;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средства, согласно которой т/с </w:t>
      </w:r>
      <w:r>
        <w:rPr>
          <w:rStyle w:val="cat-CarMakeModelgrp-33rplc-5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5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принадлежит ООО СИДКОМ;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РФ, утвержденных постановлением Правительства Российской Федерации от 23.10.1993 № 1090,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механического транспортного средства обязан: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еред выездом проверить и в пути обеспечить исправное техническое состояние транспортного средства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допуску транспортных средств к эксплуатации и обязанностями должностных лиц по обеспечению безопасности дорожного движения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регистрационных знаков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</w:t>
      </w:r>
      <w:r>
        <w:rPr>
          <w:rFonts w:ascii="Times New Roman" w:eastAsia="Times New Roman" w:hAnsi="Times New Roman" w:cs="Times New Roman"/>
          <w:sz w:val="26"/>
          <w:szCs w:val="26"/>
        </w:rPr>
        <w:t>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Ж.3 </w:t>
      </w:r>
      <w:r>
        <w:rPr>
          <w:rFonts w:ascii="Times New Roman" w:eastAsia="Times New Roman" w:hAnsi="Times New Roman" w:cs="Times New Roman"/>
          <w:sz w:val="26"/>
          <w:szCs w:val="26"/>
        </w:rPr>
        <w:t>Приложения Ж к ГОСТ Р 50577-2018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"Знаки государственные регистрационные транспортных средств. Типы и основные размеры. Технические требования"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(утв. и введен в действие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72053156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агентства по техническому регулированию и метрологии от 4 сентября 2018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555-ст), Передний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Ж.1 Приложения Ж "Требования к установке государственных регистрационных знаков на транспортных средствах" к "ГОСТ Р 50577-2018. Национальный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утвержденного Приказом Росстандарта от 4 сентября 2018 года N 555-ст на каждом транспортном средстве должны быть предусмотрены места установки следующих регистрационных знаков (кроме знаков типов 16 - 18): одного переднего и одного заднего - на легковых, грузовых автомобилях и автобусах; одного заднего - на прочих транспортных средствах.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примечаниям 2 к данному пункту на спортивных, а также классических транспортных средствах, где предусмотренное конструкцией место установки регистрационного знака отсутствует, установка регистрационных знаков должна осуществляться в соответствии с пунктами Ж.2 - Ж.4.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Ж.3 передний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фотокопий следует, что конструкция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портного средства, которым управлял Фролов В.В. </w:t>
      </w:r>
      <w:r>
        <w:rPr>
          <w:rFonts w:ascii="Times New Roman" w:eastAsia="Times New Roman" w:hAnsi="Times New Roman" w:cs="Times New Roman"/>
          <w:sz w:val="26"/>
          <w:szCs w:val="26"/>
        </w:rPr>
        <w:t>имеет специально отведенное место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тановки регистрационных знаков – по центру оси.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государственные регистрационные знаки установлены не на этих местах,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руководствоваться примечаниями 2 к пункту Ж.1, пунктом Ж.3.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Соответственно в данном случае допускается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установка переднего регистрационного знака слева от оси симметрии транспортного средства по направлению движения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 тогда как знак установлен справа, что свидетельствует о 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пункта 2.3.1 Правил дорожного движения, утвержденных постановлением Совета Министров - Правительства Российской Федерации от 23 октября 1993 года N 1090, пункта Ж.3 Приложения Ж к ГОСТ Р 50577-2018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Фроловым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подтвержден материалами дела (протоколом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фотоф</w:t>
      </w:r>
      <w:r>
        <w:rPr>
          <w:rFonts w:ascii="Times New Roman" w:eastAsia="Times New Roman" w:hAnsi="Times New Roman" w:cs="Times New Roman"/>
          <w:sz w:val="26"/>
          <w:szCs w:val="26"/>
        </w:rPr>
        <w:t>копиями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ИДПС, </w:t>
      </w:r>
      <w:r>
        <w:rPr>
          <w:rFonts w:ascii="Times New Roman" w:eastAsia="Times New Roman" w:hAnsi="Times New Roman" w:cs="Times New Roman"/>
          <w:sz w:val="26"/>
          <w:szCs w:val="26"/>
        </w:rPr>
        <w:t>иными материалами).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Положениями статьи 26.2 КоАП РФ определено, что доказательствами по делу об административном правонарушении являются любые фактические данные, на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статьи 28.2 КоАП РФ, процессуальные права привлекаемого лица при его составлении не нарушены. Содержание названного протокола свидетельствует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Фролов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 при составлении протокола, объем прав, которыми он наделен в соответствии с названным кодексом и Конституцией Российской Федерации, до его сведения доведены, с содержанием протокола он ознакомлен, копия протокола ему вручена. Замечаний, дополнений </w:t>
      </w:r>
      <w:r>
        <w:rPr>
          <w:rFonts w:ascii="Times New Roman" w:eastAsia="Times New Roman" w:hAnsi="Times New Roman" w:cs="Times New Roman"/>
          <w:sz w:val="26"/>
          <w:szCs w:val="26"/>
        </w:rPr>
        <w:t>Фроловым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содержанию протокола не высказывались.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2 ст. 12.2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местах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регистрационных знаков либо управление транспортным средством с государственными регистрационными знаками,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10002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 оборудованными с применением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1000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материалов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В.В.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Фролову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Фролова Владислава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1rplc-7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18810486250290005271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CarMakeModelgrp-33rplc-23">
    <w:name w:val="cat-CarMakeModel grp-33 rplc-23"/>
    <w:basedOn w:val="DefaultParagraphFont"/>
  </w:style>
  <w:style w:type="character" w:customStyle="1" w:styleId="cat-CarNumbergrp-34rplc-24">
    <w:name w:val="cat-CarNumber grp-34 rplc-24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CarMakeModelgrp-33rplc-39">
    <w:name w:val="cat-CarMakeModel grp-33 rplc-39"/>
    <w:basedOn w:val="DefaultParagraphFont"/>
  </w:style>
  <w:style w:type="character" w:customStyle="1" w:styleId="cat-CarNumbergrp-34rplc-40">
    <w:name w:val="cat-CarNumber grp-34 rplc-40"/>
    <w:basedOn w:val="DefaultParagraphFont"/>
  </w:style>
  <w:style w:type="character" w:customStyle="1" w:styleId="cat-CarMakeModelgrp-33rplc-47">
    <w:name w:val="cat-CarMakeModel grp-33 rplc-47"/>
    <w:basedOn w:val="DefaultParagraphFont"/>
  </w:style>
  <w:style w:type="character" w:customStyle="1" w:styleId="cat-CarNumbergrp-34rplc-48">
    <w:name w:val="cat-CarNumber grp-34 rplc-48"/>
    <w:basedOn w:val="DefaultParagraphFont"/>
  </w:style>
  <w:style w:type="character" w:customStyle="1" w:styleId="cat-CarMakeModelgrp-33rplc-50">
    <w:name w:val="cat-CarMakeModel grp-33 rplc-50"/>
    <w:basedOn w:val="DefaultParagraphFont"/>
  </w:style>
  <w:style w:type="character" w:customStyle="1" w:styleId="cat-CarNumbergrp-34rplc-51">
    <w:name w:val="cat-CarNumber grp-34 rplc-51"/>
    <w:basedOn w:val="DefaultParagraphFont"/>
  </w:style>
  <w:style w:type="character" w:customStyle="1" w:styleId="cat-ExternalSystemDefinedgrp-43rplc-53">
    <w:name w:val="cat-ExternalSystemDefined grp-43 rplc-53"/>
    <w:basedOn w:val="DefaultParagraphFont"/>
  </w:style>
  <w:style w:type="character" w:customStyle="1" w:styleId="cat-CarMakeModelgrp-33rplc-56">
    <w:name w:val="cat-CarMakeModel grp-33 rplc-56"/>
    <w:basedOn w:val="DefaultParagraphFont"/>
  </w:style>
  <w:style w:type="character" w:customStyle="1" w:styleId="cat-CarNumbergrp-34rplc-57">
    <w:name w:val="cat-CarNumber grp-34 rplc-57"/>
    <w:basedOn w:val="DefaultParagraphFont"/>
  </w:style>
  <w:style w:type="character" w:customStyle="1" w:styleId="cat-OrganizationNamegrp-31rplc-77">
    <w:name w:val="cat-OrganizationName grp-31 rplc-77"/>
    <w:basedOn w:val="DefaultParagraphFont"/>
  </w:style>
  <w:style w:type="character" w:customStyle="1" w:styleId="cat-UserDefinedgrp-49rplc-84">
    <w:name w:val="cat-UserDefined grp-49 rplc-84"/>
    <w:basedOn w:val="DefaultParagraphFont"/>
  </w:style>
  <w:style w:type="character" w:customStyle="1" w:styleId="cat-UserDefinedgrp-50rplc-87">
    <w:name w:val="cat-UserDefined grp-50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